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56574822"/>
        <w:docPartObj>
          <w:docPartGallery w:val="Cover Pages"/>
          <w:docPartUnique/>
        </w:docPartObj>
      </w:sdtPr>
      <w:sdtEndPr>
        <w:rPr>
          <w:b/>
          <w:bCs/>
        </w:rPr>
      </w:sdtEndPr>
      <w:sdtContent>
        <w:p w14:paraId="367AC792" w14:textId="7BF07269" w:rsidR="00150FB9" w:rsidRDefault="00150FB9">
          <w:r>
            <w:rPr>
              <w:noProof/>
            </w:rPr>
            <mc:AlternateContent>
              <mc:Choice Requires="wpg">
                <w:drawing>
                  <wp:anchor distT="0" distB="0" distL="114300" distR="114300" simplePos="0" relativeHeight="251662336" behindDoc="0" locked="0" layoutInCell="1" allowOverlap="1" wp14:anchorId="1F46EFC7" wp14:editId="7F69608F">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DF70EEE"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32xQAAANwAAAAPAAAAZHJzL2Rvd25yZXYueG1sRI9Ba8JA&#10;EIXvBf/DMoK3ulFQJLpKEUWpXox66G3ITpPQ7GzMrpr+e+dQ6G2G9+a9bxarztXqQW2oPBsYDRNQ&#10;xLm3FRcGLuft+wxUiMgWa89k4JcCrJa9twWm1j/5RI8sFkpCOKRooIyxSbUOeUkOw9A3xKJ9+9Zh&#10;lLUttG3xKeGu1uMkmWqHFUtDiQ2tS8p/srsz4A+023STy/54OH/pazb93GXuZsyg333MQUXq4r/5&#10;73pvBX8i+PKMTKCXLwAAAP//AwBQSwECLQAUAAYACAAAACEA2+H2y+4AAACFAQAAEwAAAAAAAAAA&#10;AAAAAAAAAAAAW0NvbnRlbnRfVHlwZXNdLnhtbFBLAQItABQABgAIAAAAIQBa9CxbvwAAABUBAAAL&#10;AAAAAAAAAAAAAAAAAB8BAABfcmVscy8ucmVsc1BLAQItABQABgAIAAAAIQDlmh32xQAAANwAAAAP&#10;AAAAAAAAAAAAAAAAAAcCAABkcnMvZG93bnJldi54bWxQSwUGAAAAAAMAAwC3AAAA+QIAAAAA&#10;" path="m,l7312660,r,1129665l3619500,733425,,1091565,,xe" fillcolor="#156082 [3204]" stroked="f" strokeweight="1.5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XHwQAAANwAAAAPAAAAZHJzL2Rvd25yZXYueG1sRE9NawIx&#10;EL0L/Q9hhF6kZi21lNUoVVqqR7V6HpJxs7iZLJuoq7/eCIK3ebzPGU9bV4kTNaH0rGDQz0AQa29K&#10;LhT8b37fvkCEiGyw8kwKLhRgOnnpjDE3/swrOq1jIVIIhxwV2BjrXMqgLTkMfV8TJ27vG4cxwaaQ&#10;psFzCneVfM+yT+mw5NRgsaa5JX1YH52Cj7n+sXGrr4fervq72Gy23G6sUq/d9nsEIlIbn+KHe2HS&#10;/OEA7s+kC+TkBgAA//8DAFBLAQItABQABgAIAAAAIQDb4fbL7gAAAIUBAAATAAAAAAAAAAAAAAAA&#10;AAAAAABbQ29udGVudF9UeXBlc10ueG1sUEsBAi0AFAAGAAgAAAAhAFr0LFu/AAAAFQEAAAsAAAAA&#10;AAAAAAAAAAAAHwEAAF9yZWxzLy5yZWxzUEsBAi0AFAAGAAgAAAAhAJEDdcfBAAAA3AAAAA8AAAAA&#10;AAAAAAAAAAAABwIAAGRycy9kb3ducmV2LnhtbFBLBQYAAAAAAwADALcAAAD1AgAAAAA=&#10;" stroked="f" strokeweight="1.5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8AA41CB" wp14:editId="06AAB55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EA75AF7" w14:textId="13C11529" w:rsidR="00150FB9" w:rsidRDefault="00150FB9">
                                    <w:pPr>
                                      <w:pStyle w:val="NoSpacing"/>
                                      <w:jc w:val="right"/>
                                      <w:rPr>
                                        <w:color w:val="595959" w:themeColor="text1" w:themeTint="A6"/>
                                        <w:sz w:val="28"/>
                                        <w:szCs w:val="28"/>
                                      </w:rPr>
                                    </w:pPr>
                                    <w:r>
                                      <w:rPr>
                                        <w:color w:val="595959" w:themeColor="text1" w:themeTint="A6"/>
                                        <w:sz w:val="28"/>
                                        <w:szCs w:val="28"/>
                                      </w:rPr>
                                      <w:t>Damian Gordon</w:t>
                                    </w:r>
                                  </w:p>
                                </w:sdtContent>
                              </w:sdt>
                              <w:p w14:paraId="05599558" w14:textId="0764E38B" w:rsidR="00150FB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150FB9">
                                      <w:rPr>
                                        <w:color w:val="595959" w:themeColor="text1" w:themeTint="A6"/>
                                        <w:sz w:val="18"/>
                                        <w:szCs w:val="18"/>
                                      </w:rPr>
                                      <w:t>Damian.X.Gordon@TUDublin.ie</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8AA41CB"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EA75AF7" w14:textId="13C11529" w:rsidR="00150FB9" w:rsidRDefault="00150FB9">
                              <w:pPr>
                                <w:pStyle w:val="NoSpacing"/>
                                <w:jc w:val="right"/>
                                <w:rPr>
                                  <w:color w:val="595959" w:themeColor="text1" w:themeTint="A6"/>
                                  <w:sz w:val="28"/>
                                  <w:szCs w:val="28"/>
                                </w:rPr>
                              </w:pPr>
                              <w:r>
                                <w:rPr>
                                  <w:color w:val="595959" w:themeColor="text1" w:themeTint="A6"/>
                                  <w:sz w:val="28"/>
                                  <w:szCs w:val="28"/>
                                </w:rPr>
                                <w:t>Damian Gordon</w:t>
                              </w:r>
                            </w:p>
                          </w:sdtContent>
                        </w:sdt>
                        <w:p w14:paraId="05599558" w14:textId="0764E38B" w:rsidR="00150FB9"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150FB9">
                                <w:rPr>
                                  <w:color w:val="595959" w:themeColor="text1" w:themeTint="A6"/>
                                  <w:sz w:val="18"/>
                                  <w:szCs w:val="18"/>
                                </w:rPr>
                                <w:t>Damian.X.Gordon@TUDublin.ie</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A1D9E0E" wp14:editId="52621DA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336F8" w14:textId="5BDA8799" w:rsidR="00150FB9" w:rsidRDefault="0000000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E53DD">
                                      <w:rPr>
                                        <w:color w:val="156082" w:themeColor="accent1"/>
                                        <w:sz w:val="64"/>
                                        <w:szCs w:val="64"/>
                                      </w:rPr>
                                      <w:t xml:space="preserve">Five </w:t>
                                    </w:r>
                                    <w:r w:rsidR="006F647F">
                                      <w:rPr>
                                        <w:color w:val="156082" w:themeColor="accent1"/>
                                        <w:sz w:val="64"/>
                                        <w:szCs w:val="64"/>
                                      </w:rPr>
                                      <w:t>Fictional Case Studies in the E</w:t>
                                    </w:r>
                                    <w:r w:rsidR="00F154CB">
                                      <w:rPr>
                                        <w:color w:val="156082" w:themeColor="accent1"/>
                                        <w:sz w:val="64"/>
                                        <w:szCs w:val="64"/>
                                      </w:rPr>
                                      <w:t>rrors</w:t>
                                    </w:r>
                                    <w:r w:rsidR="006F647F">
                                      <w:rPr>
                                        <w:color w:val="156082" w:themeColor="accent1"/>
                                        <w:sz w:val="64"/>
                                        <w:szCs w:val="64"/>
                                      </w:rPr>
                                      <w:t xml:space="preserve"> of GenAI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A507978" w14:textId="29B32BF7" w:rsidR="00150FB9" w:rsidRDefault="006F647F">
                                    <w:pPr>
                                      <w:jc w:val="right"/>
                                      <w:rPr>
                                        <w:smallCaps/>
                                        <w:color w:val="404040" w:themeColor="text1" w:themeTint="BF"/>
                                        <w:sz w:val="36"/>
                                        <w:szCs w:val="36"/>
                                      </w:rPr>
                                    </w:pPr>
                                    <w:r>
                                      <w:rPr>
                                        <w:color w:val="404040" w:themeColor="text1" w:themeTint="BF"/>
                                        <w:sz w:val="36"/>
                                        <w:szCs w:val="36"/>
                                      </w:rPr>
                                      <w:t>w</w:t>
                                    </w:r>
                                    <w:r w:rsidR="00150FB9">
                                      <w:rPr>
                                        <w:color w:val="404040" w:themeColor="text1" w:themeTint="BF"/>
                                        <w:sz w:val="36"/>
                                        <w:szCs w:val="36"/>
                                      </w:rPr>
                                      <w:t>ith discussion questions.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A1D9E0E" id="Text Box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4B336F8" w14:textId="5BDA8799" w:rsidR="00150FB9" w:rsidRDefault="0000000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E53DD">
                                <w:rPr>
                                  <w:color w:val="156082" w:themeColor="accent1"/>
                                  <w:sz w:val="64"/>
                                  <w:szCs w:val="64"/>
                                </w:rPr>
                                <w:t xml:space="preserve">Five </w:t>
                              </w:r>
                              <w:r w:rsidR="006F647F">
                                <w:rPr>
                                  <w:color w:val="156082" w:themeColor="accent1"/>
                                  <w:sz w:val="64"/>
                                  <w:szCs w:val="64"/>
                                </w:rPr>
                                <w:t>Fictional Case Studies in the E</w:t>
                              </w:r>
                              <w:r w:rsidR="00F154CB">
                                <w:rPr>
                                  <w:color w:val="156082" w:themeColor="accent1"/>
                                  <w:sz w:val="64"/>
                                  <w:szCs w:val="64"/>
                                </w:rPr>
                                <w:t>rrors</w:t>
                              </w:r>
                              <w:r w:rsidR="006F647F">
                                <w:rPr>
                                  <w:color w:val="156082" w:themeColor="accent1"/>
                                  <w:sz w:val="64"/>
                                  <w:szCs w:val="64"/>
                                </w:rPr>
                                <w:t xml:space="preserve"> of GenAI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A507978" w14:textId="29B32BF7" w:rsidR="00150FB9" w:rsidRDefault="006F647F">
                              <w:pPr>
                                <w:jc w:val="right"/>
                                <w:rPr>
                                  <w:smallCaps/>
                                  <w:color w:val="404040" w:themeColor="text1" w:themeTint="BF"/>
                                  <w:sz w:val="36"/>
                                  <w:szCs w:val="36"/>
                                </w:rPr>
                              </w:pPr>
                              <w:r>
                                <w:rPr>
                                  <w:color w:val="404040" w:themeColor="text1" w:themeTint="BF"/>
                                  <w:sz w:val="36"/>
                                  <w:szCs w:val="36"/>
                                </w:rPr>
                                <w:t>w</w:t>
                              </w:r>
                              <w:r w:rsidR="00150FB9">
                                <w:rPr>
                                  <w:color w:val="404040" w:themeColor="text1" w:themeTint="BF"/>
                                  <w:sz w:val="36"/>
                                  <w:szCs w:val="36"/>
                                </w:rPr>
                                <w:t>ith discussion questions.</w:t>
                              </w:r>
                            </w:p>
                          </w:sdtContent>
                        </w:sdt>
                      </w:txbxContent>
                    </v:textbox>
                    <w10:wrap type="square" anchorx="page" anchory="page"/>
                  </v:shape>
                </w:pict>
              </mc:Fallback>
            </mc:AlternateContent>
          </w:r>
        </w:p>
        <w:p w14:paraId="6E23CAB7" w14:textId="7126D272" w:rsidR="00150FB9" w:rsidRDefault="00150FB9">
          <w:pPr>
            <w:rPr>
              <w:b/>
              <w:bCs/>
            </w:rPr>
          </w:pPr>
          <w:r>
            <w:rPr>
              <w:b/>
              <w:bCs/>
            </w:rPr>
            <w:br w:type="page"/>
          </w:r>
        </w:p>
      </w:sdtContent>
    </w:sdt>
    <w:sdt>
      <w:sdtPr>
        <w:rPr>
          <w:rFonts w:asciiTheme="minorHAnsi" w:eastAsiaTheme="minorHAnsi" w:hAnsiTheme="minorHAnsi" w:cstheme="minorBidi"/>
          <w:color w:val="auto"/>
          <w:kern w:val="2"/>
          <w:sz w:val="24"/>
          <w:szCs w:val="24"/>
          <w:lang w:val="en-IE"/>
          <w14:ligatures w14:val="standardContextual"/>
        </w:rPr>
        <w:id w:val="99843540"/>
        <w:docPartObj>
          <w:docPartGallery w:val="Table of Contents"/>
          <w:docPartUnique/>
        </w:docPartObj>
      </w:sdtPr>
      <w:sdtEndPr>
        <w:rPr>
          <w:b/>
          <w:bCs/>
          <w:noProof/>
        </w:rPr>
      </w:sdtEndPr>
      <w:sdtContent>
        <w:p w14:paraId="4AAB7427" w14:textId="217AE6EC" w:rsidR="004318FC" w:rsidRDefault="004318FC">
          <w:pPr>
            <w:pStyle w:val="TOCHeading"/>
          </w:pPr>
          <w:r>
            <w:t>Table of Contents</w:t>
          </w:r>
        </w:p>
        <w:p w14:paraId="116BDCCC" w14:textId="6CF6AAB7" w:rsidR="000F1A91" w:rsidRDefault="004318FC">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98747190" w:history="1">
            <w:r w:rsidR="000F1A91" w:rsidRPr="0098404A">
              <w:rPr>
                <w:rStyle w:val="Hyperlink"/>
                <w:noProof/>
              </w:rPr>
              <w:t>Introduction</w:t>
            </w:r>
            <w:r w:rsidR="000F1A91">
              <w:rPr>
                <w:noProof/>
                <w:webHidden/>
              </w:rPr>
              <w:tab/>
            </w:r>
            <w:r w:rsidR="000F1A91">
              <w:rPr>
                <w:noProof/>
                <w:webHidden/>
              </w:rPr>
              <w:fldChar w:fldCharType="begin"/>
            </w:r>
            <w:r w:rsidR="000F1A91">
              <w:rPr>
                <w:noProof/>
                <w:webHidden/>
              </w:rPr>
              <w:instrText xml:space="preserve"> PAGEREF _Toc198747190 \h </w:instrText>
            </w:r>
            <w:r w:rsidR="000F1A91">
              <w:rPr>
                <w:noProof/>
                <w:webHidden/>
              </w:rPr>
            </w:r>
            <w:r w:rsidR="000F1A91">
              <w:rPr>
                <w:noProof/>
                <w:webHidden/>
              </w:rPr>
              <w:fldChar w:fldCharType="separate"/>
            </w:r>
            <w:r w:rsidR="000F1A91">
              <w:rPr>
                <w:noProof/>
                <w:webHidden/>
              </w:rPr>
              <w:t>2</w:t>
            </w:r>
            <w:r w:rsidR="000F1A91">
              <w:rPr>
                <w:noProof/>
                <w:webHidden/>
              </w:rPr>
              <w:fldChar w:fldCharType="end"/>
            </w:r>
          </w:hyperlink>
        </w:p>
        <w:p w14:paraId="72022B23" w14:textId="03F2F501" w:rsidR="000F1A91" w:rsidRDefault="000F1A91">
          <w:pPr>
            <w:pStyle w:val="TOC1"/>
            <w:tabs>
              <w:tab w:val="right" w:leader="dot" w:pos="9016"/>
            </w:tabs>
            <w:rPr>
              <w:rFonts w:eastAsiaTheme="minorEastAsia"/>
              <w:noProof/>
              <w:lang w:eastAsia="en-IE"/>
            </w:rPr>
          </w:pPr>
          <w:hyperlink w:anchor="_Toc198747191" w:history="1">
            <w:r w:rsidRPr="0098404A">
              <w:rPr>
                <w:rStyle w:val="Hyperlink"/>
                <w:noProof/>
              </w:rPr>
              <w:t>Case Study 1. The Confident Hallucination</w:t>
            </w:r>
            <w:r>
              <w:rPr>
                <w:noProof/>
                <w:webHidden/>
              </w:rPr>
              <w:tab/>
            </w:r>
            <w:r>
              <w:rPr>
                <w:noProof/>
                <w:webHidden/>
              </w:rPr>
              <w:fldChar w:fldCharType="begin"/>
            </w:r>
            <w:r>
              <w:rPr>
                <w:noProof/>
                <w:webHidden/>
              </w:rPr>
              <w:instrText xml:space="preserve"> PAGEREF _Toc198747191 \h </w:instrText>
            </w:r>
            <w:r>
              <w:rPr>
                <w:noProof/>
                <w:webHidden/>
              </w:rPr>
            </w:r>
            <w:r>
              <w:rPr>
                <w:noProof/>
                <w:webHidden/>
              </w:rPr>
              <w:fldChar w:fldCharType="separate"/>
            </w:r>
            <w:r>
              <w:rPr>
                <w:noProof/>
                <w:webHidden/>
              </w:rPr>
              <w:t>3</w:t>
            </w:r>
            <w:r>
              <w:rPr>
                <w:noProof/>
                <w:webHidden/>
              </w:rPr>
              <w:fldChar w:fldCharType="end"/>
            </w:r>
          </w:hyperlink>
        </w:p>
        <w:p w14:paraId="583DE449" w14:textId="24671F5E" w:rsidR="000F1A91" w:rsidRDefault="000F1A91">
          <w:pPr>
            <w:pStyle w:val="TOC1"/>
            <w:tabs>
              <w:tab w:val="right" w:leader="dot" w:pos="9016"/>
            </w:tabs>
            <w:rPr>
              <w:rFonts w:eastAsiaTheme="minorEastAsia"/>
              <w:noProof/>
              <w:lang w:eastAsia="en-IE"/>
            </w:rPr>
          </w:pPr>
          <w:hyperlink w:anchor="_Toc198747192" w:history="1">
            <w:r w:rsidRPr="0098404A">
              <w:rPr>
                <w:rStyle w:val="Hyperlink"/>
                <w:noProof/>
              </w:rPr>
              <w:t>Case Study 2. The Biased Resume Helper</w:t>
            </w:r>
            <w:r>
              <w:rPr>
                <w:noProof/>
                <w:webHidden/>
              </w:rPr>
              <w:tab/>
            </w:r>
            <w:r>
              <w:rPr>
                <w:noProof/>
                <w:webHidden/>
              </w:rPr>
              <w:fldChar w:fldCharType="begin"/>
            </w:r>
            <w:r>
              <w:rPr>
                <w:noProof/>
                <w:webHidden/>
              </w:rPr>
              <w:instrText xml:space="preserve"> PAGEREF _Toc198747192 \h </w:instrText>
            </w:r>
            <w:r>
              <w:rPr>
                <w:noProof/>
                <w:webHidden/>
              </w:rPr>
            </w:r>
            <w:r>
              <w:rPr>
                <w:noProof/>
                <w:webHidden/>
              </w:rPr>
              <w:fldChar w:fldCharType="separate"/>
            </w:r>
            <w:r>
              <w:rPr>
                <w:noProof/>
                <w:webHidden/>
              </w:rPr>
              <w:t>4</w:t>
            </w:r>
            <w:r>
              <w:rPr>
                <w:noProof/>
                <w:webHidden/>
              </w:rPr>
              <w:fldChar w:fldCharType="end"/>
            </w:r>
          </w:hyperlink>
        </w:p>
        <w:p w14:paraId="596BA70D" w14:textId="43D120E7" w:rsidR="000F1A91" w:rsidRDefault="000F1A91">
          <w:pPr>
            <w:pStyle w:val="TOC1"/>
            <w:tabs>
              <w:tab w:val="right" w:leader="dot" w:pos="9016"/>
            </w:tabs>
            <w:rPr>
              <w:rFonts w:eastAsiaTheme="minorEastAsia"/>
              <w:noProof/>
              <w:lang w:eastAsia="en-IE"/>
            </w:rPr>
          </w:pPr>
          <w:hyperlink w:anchor="_Toc198747193" w:history="1">
            <w:r w:rsidRPr="0098404A">
              <w:rPr>
                <w:rStyle w:val="Hyperlink"/>
                <w:noProof/>
              </w:rPr>
              <w:t>Case Study 3. The Plagiarized Essay</w:t>
            </w:r>
            <w:r>
              <w:rPr>
                <w:noProof/>
                <w:webHidden/>
              </w:rPr>
              <w:tab/>
            </w:r>
            <w:r>
              <w:rPr>
                <w:noProof/>
                <w:webHidden/>
              </w:rPr>
              <w:fldChar w:fldCharType="begin"/>
            </w:r>
            <w:r>
              <w:rPr>
                <w:noProof/>
                <w:webHidden/>
              </w:rPr>
              <w:instrText xml:space="preserve"> PAGEREF _Toc198747193 \h </w:instrText>
            </w:r>
            <w:r>
              <w:rPr>
                <w:noProof/>
                <w:webHidden/>
              </w:rPr>
            </w:r>
            <w:r>
              <w:rPr>
                <w:noProof/>
                <w:webHidden/>
              </w:rPr>
              <w:fldChar w:fldCharType="separate"/>
            </w:r>
            <w:r>
              <w:rPr>
                <w:noProof/>
                <w:webHidden/>
              </w:rPr>
              <w:t>5</w:t>
            </w:r>
            <w:r>
              <w:rPr>
                <w:noProof/>
                <w:webHidden/>
              </w:rPr>
              <w:fldChar w:fldCharType="end"/>
            </w:r>
          </w:hyperlink>
        </w:p>
        <w:p w14:paraId="11F47218" w14:textId="79ADAD16" w:rsidR="000F1A91" w:rsidRDefault="000F1A91">
          <w:pPr>
            <w:pStyle w:val="TOC1"/>
            <w:tabs>
              <w:tab w:val="right" w:leader="dot" w:pos="9016"/>
            </w:tabs>
            <w:rPr>
              <w:rFonts w:eastAsiaTheme="minorEastAsia"/>
              <w:noProof/>
              <w:lang w:eastAsia="en-IE"/>
            </w:rPr>
          </w:pPr>
          <w:hyperlink w:anchor="_Toc198747194" w:history="1">
            <w:r w:rsidRPr="0098404A">
              <w:rPr>
                <w:rStyle w:val="Hyperlink"/>
                <w:noProof/>
              </w:rPr>
              <w:t>Case Study 4. The Misleading Medical Advice</w:t>
            </w:r>
            <w:r>
              <w:rPr>
                <w:noProof/>
                <w:webHidden/>
              </w:rPr>
              <w:tab/>
            </w:r>
            <w:r>
              <w:rPr>
                <w:noProof/>
                <w:webHidden/>
              </w:rPr>
              <w:fldChar w:fldCharType="begin"/>
            </w:r>
            <w:r>
              <w:rPr>
                <w:noProof/>
                <w:webHidden/>
              </w:rPr>
              <w:instrText xml:space="preserve"> PAGEREF _Toc198747194 \h </w:instrText>
            </w:r>
            <w:r>
              <w:rPr>
                <w:noProof/>
                <w:webHidden/>
              </w:rPr>
            </w:r>
            <w:r>
              <w:rPr>
                <w:noProof/>
                <w:webHidden/>
              </w:rPr>
              <w:fldChar w:fldCharType="separate"/>
            </w:r>
            <w:r>
              <w:rPr>
                <w:noProof/>
                <w:webHidden/>
              </w:rPr>
              <w:t>6</w:t>
            </w:r>
            <w:r>
              <w:rPr>
                <w:noProof/>
                <w:webHidden/>
              </w:rPr>
              <w:fldChar w:fldCharType="end"/>
            </w:r>
          </w:hyperlink>
        </w:p>
        <w:p w14:paraId="69C9CA6C" w14:textId="2349E05D" w:rsidR="000F1A91" w:rsidRDefault="000F1A91">
          <w:pPr>
            <w:pStyle w:val="TOC1"/>
            <w:tabs>
              <w:tab w:val="right" w:leader="dot" w:pos="9016"/>
            </w:tabs>
            <w:rPr>
              <w:rFonts w:eastAsiaTheme="minorEastAsia"/>
              <w:noProof/>
              <w:lang w:eastAsia="en-IE"/>
            </w:rPr>
          </w:pPr>
          <w:hyperlink w:anchor="_Toc198747195" w:history="1">
            <w:r w:rsidRPr="0098404A">
              <w:rPr>
                <w:rStyle w:val="Hyperlink"/>
                <w:noProof/>
              </w:rPr>
              <w:t>Case Study 5. The Misquoted Source</w:t>
            </w:r>
            <w:r>
              <w:rPr>
                <w:noProof/>
                <w:webHidden/>
              </w:rPr>
              <w:tab/>
            </w:r>
            <w:r>
              <w:rPr>
                <w:noProof/>
                <w:webHidden/>
              </w:rPr>
              <w:fldChar w:fldCharType="begin"/>
            </w:r>
            <w:r>
              <w:rPr>
                <w:noProof/>
                <w:webHidden/>
              </w:rPr>
              <w:instrText xml:space="preserve"> PAGEREF _Toc198747195 \h </w:instrText>
            </w:r>
            <w:r>
              <w:rPr>
                <w:noProof/>
                <w:webHidden/>
              </w:rPr>
            </w:r>
            <w:r>
              <w:rPr>
                <w:noProof/>
                <w:webHidden/>
              </w:rPr>
              <w:fldChar w:fldCharType="separate"/>
            </w:r>
            <w:r>
              <w:rPr>
                <w:noProof/>
                <w:webHidden/>
              </w:rPr>
              <w:t>7</w:t>
            </w:r>
            <w:r>
              <w:rPr>
                <w:noProof/>
                <w:webHidden/>
              </w:rPr>
              <w:fldChar w:fldCharType="end"/>
            </w:r>
          </w:hyperlink>
        </w:p>
        <w:p w14:paraId="2E93D6C2" w14:textId="7D678AEA" w:rsidR="004318FC" w:rsidRDefault="004318FC">
          <w:r>
            <w:rPr>
              <w:b/>
              <w:bCs/>
              <w:noProof/>
            </w:rPr>
            <w:fldChar w:fldCharType="end"/>
          </w:r>
        </w:p>
      </w:sdtContent>
    </w:sdt>
    <w:p w14:paraId="634C07BC" w14:textId="3F9C8130" w:rsidR="004318FC" w:rsidRDefault="004318FC">
      <w:pPr>
        <w:rPr>
          <w:rFonts w:asciiTheme="majorHAnsi" w:eastAsiaTheme="majorEastAsia" w:hAnsiTheme="majorHAnsi" w:cstheme="majorBidi"/>
          <w:color w:val="0F4761" w:themeColor="accent1" w:themeShade="BF"/>
          <w:sz w:val="32"/>
          <w:szCs w:val="32"/>
        </w:rPr>
      </w:pPr>
      <w:r>
        <w:rPr>
          <w:sz w:val="32"/>
          <w:szCs w:val="32"/>
        </w:rPr>
        <w:br w:type="page"/>
      </w:r>
    </w:p>
    <w:p w14:paraId="5CD442C9" w14:textId="3A5C3C7E" w:rsidR="00BD4335" w:rsidRDefault="00BD4335" w:rsidP="00BD4335">
      <w:pPr>
        <w:pStyle w:val="Heading1"/>
        <w:rPr>
          <w:sz w:val="32"/>
          <w:szCs w:val="32"/>
        </w:rPr>
      </w:pPr>
      <w:bookmarkStart w:id="0" w:name="_Toc198747190"/>
      <w:r>
        <w:rPr>
          <w:sz w:val="32"/>
          <w:szCs w:val="32"/>
        </w:rPr>
        <w:lastRenderedPageBreak/>
        <w:t>Introduction</w:t>
      </w:r>
      <w:bookmarkEnd w:id="0"/>
    </w:p>
    <w:p w14:paraId="5062B468" w14:textId="07D2647F" w:rsidR="00D443BB" w:rsidRDefault="00BD4335" w:rsidP="0052745C">
      <w:pPr>
        <w:jc w:val="both"/>
      </w:pPr>
      <w:r w:rsidRPr="00BD4335">
        <w:t>The</w:t>
      </w:r>
      <w:r w:rsidR="0052745C">
        <w:t>se</w:t>
      </w:r>
      <w:r w:rsidRPr="00BD4335">
        <w:t xml:space="preserve"> case studies </w:t>
      </w:r>
      <w:r w:rsidR="0052745C">
        <w:t>can</w:t>
      </w:r>
      <w:r w:rsidRPr="00BD4335">
        <w:t xml:space="preserve"> </w:t>
      </w:r>
      <w:r w:rsidR="0052745C">
        <w:t xml:space="preserve">be </w:t>
      </w:r>
      <w:r w:rsidRPr="00BD4335">
        <w:t xml:space="preserve">delivered in </w:t>
      </w:r>
      <w:r w:rsidR="0052745C">
        <w:t xml:space="preserve">any manner that best suits you. I have found that </w:t>
      </w:r>
      <w:r w:rsidR="00F96C85">
        <w:t xml:space="preserve">it works best </w:t>
      </w:r>
      <w:r w:rsidR="0052745C">
        <w:t xml:space="preserve">if I </w:t>
      </w:r>
      <w:r w:rsidR="00D443BB">
        <w:t xml:space="preserve">divide my class into </w:t>
      </w:r>
      <w:r w:rsidRPr="00BD4335">
        <w:t xml:space="preserve">three parts: </w:t>
      </w:r>
    </w:p>
    <w:p w14:paraId="444D7E88" w14:textId="2766C996" w:rsidR="00D443BB" w:rsidRDefault="00D443BB" w:rsidP="00D443BB">
      <w:pPr>
        <w:pStyle w:val="ListParagraph"/>
        <w:numPr>
          <w:ilvl w:val="0"/>
          <w:numId w:val="8"/>
        </w:numPr>
        <w:jc w:val="both"/>
      </w:pPr>
      <w:r>
        <w:t>T</w:t>
      </w:r>
      <w:r w:rsidR="00BD4335" w:rsidRPr="00BD4335">
        <w:t>he main lesson delivered introducing the topic for consideration</w:t>
      </w:r>
      <w:r w:rsidR="00F96C85">
        <w:t xml:space="preserve"> (</w:t>
      </w:r>
      <w:r w:rsidR="007E6D59">
        <w:t>5-</w:t>
      </w:r>
      <w:r w:rsidR="00F96C85">
        <w:t>10 minutes)</w:t>
      </w:r>
      <w:r w:rsidR="007E6D59">
        <w:t>.</w:t>
      </w:r>
    </w:p>
    <w:p w14:paraId="1D609138" w14:textId="064BDCEB" w:rsidR="0066373C" w:rsidRDefault="00D443BB" w:rsidP="00D443BB">
      <w:pPr>
        <w:pStyle w:val="ListParagraph"/>
        <w:numPr>
          <w:ilvl w:val="0"/>
          <w:numId w:val="8"/>
        </w:numPr>
        <w:jc w:val="both"/>
      </w:pPr>
      <w:r>
        <w:t>A</w:t>
      </w:r>
      <w:r w:rsidR="00BD4335" w:rsidRPr="00BD4335">
        <w:t xml:space="preserve"> discussion session where students were put in </w:t>
      </w:r>
      <w:r w:rsidR="0066373C">
        <w:t xml:space="preserve">groups in-person or in on-line </w:t>
      </w:r>
      <w:r w:rsidR="00BD4335" w:rsidRPr="00BD4335">
        <w:t>break-out rooms and t</w:t>
      </w:r>
      <w:r w:rsidR="0066373C">
        <w:t>ake</w:t>
      </w:r>
      <w:r w:rsidR="00BD4335" w:rsidRPr="00BD4335">
        <w:t xml:space="preserve"> their time to discuss the key points of the lesson, as well as consider some questions supplied to them</w:t>
      </w:r>
      <w:r w:rsidR="007E6D59">
        <w:t xml:space="preserve"> (20 minutes).</w:t>
      </w:r>
    </w:p>
    <w:p w14:paraId="2A4DF2ED" w14:textId="0E8458B5" w:rsidR="0066373C" w:rsidRDefault="0066373C" w:rsidP="0066373C">
      <w:pPr>
        <w:pStyle w:val="ListParagraph"/>
        <w:numPr>
          <w:ilvl w:val="0"/>
          <w:numId w:val="8"/>
        </w:numPr>
        <w:jc w:val="both"/>
      </w:pPr>
      <w:r>
        <w:t>T</w:t>
      </w:r>
      <w:r w:rsidR="00BD4335" w:rsidRPr="00BD4335">
        <w:t>he sharing session, where students share their thoughts with the entire class, either using the on-line classroom, or in an anonymous note-making environment</w:t>
      </w:r>
      <w:r w:rsidR="007E6D59">
        <w:t xml:space="preserve"> like</w:t>
      </w:r>
      <w:r>
        <w:t xml:space="preserve"> </w:t>
      </w:r>
      <w:r w:rsidR="00BD4335" w:rsidRPr="00BD4335">
        <w:t>Padlet</w:t>
      </w:r>
      <w:r w:rsidR="007E6D59">
        <w:t xml:space="preserve"> (20 minutes).</w:t>
      </w:r>
      <w:r w:rsidR="00BD4335" w:rsidRPr="00BD4335">
        <w:t xml:space="preserve"> </w:t>
      </w:r>
    </w:p>
    <w:p w14:paraId="03B25C1C" w14:textId="77777777" w:rsidR="00552A17" w:rsidRDefault="0066373C" w:rsidP="0066373C">
      <w:pPr>
        <w:ind w:left="360"/>
        <w:jc w:val="both"/>
      </w:pPr>
      <w:r>
        <w:t xml:space="preserve">This </w:t>
      </w:r>
      <w:r w:rsidR="00BD4335" w:rsidRPr="00BD4335">
        <w:t>allow</w:t>
      </w:r>
      <w:r>
        <w:t>s</w:t>
      </w:r>
      <w:r w:rsidR="00BD4335" w:rsidRPr="00BD4335">
        <w:t xml:space="preserve"> the students to develop an ownership of the content, and to construct their own meaning of the lessons being taught. </w:t>
      </w:r>
    </w:p>
    <w:p w14:paraId="2946211B" w14:textId="77777777" w:rsidR="00552A17" w:rsidRDefault="00552A17" w:rsidP="0066373C">
      <w:pPr>
        <w:ind w:left="360"/>
        <w:jc w:val="both"/>
      </w:pPr>
    </w:p>
    <w:p w14:paraId="4E2D958B" w14:textId="77777777" w:rsidR="00552A17" w:rsidRPr="00552A17" w:rsidRDefault="00552A17" w:rsidP="0066373C">
      <w:pPr>
        <w:ind w:left="360"/>
        <w:jc w:val="both"/>
        <w:rPr>
          <w:b/>
          <w:bCs/>
        </w:rPr>
      </w:pPr>
      <w:r w:rsidRPr="00552A17">
        <w:rPr>
          <w:b/>
          <w:bCs/>
        </w:rPr>
        <w:t>Consequence Scanning</w:t>
      </w:r>
    </w:p>
    <w:p w14:paraId="319D281F" w14:textId="77E2B8F4" w:rsidR="0066373C" w:rsidRDefault="00552A17" w:rsidP="0066373C">
      <w:pPr>
        <w:ind w:left="360"/>
        <w:jc w:val="both"/>
      </w:pPr>
      <w:r>
        <w:t xml:space="preserve">If you don’t want to use </w:t>
      </w:r>
      <w:r w:rsidR="00F96C85">
        <w:t>the questions below, another way t</w:t>
      </w:r>
      <w:r w:rsidR="00BD4335" w:rsidRPr="00BD4335">
        <w:t xml:space="preserve">o help students anticipate the potential outcomes of </w:t>
      </w:r>
      <w:r w:rsidR="00AD15E8">
        <w:t xml:space="preserve">the </w:t>
      </w:r>
      <w:r w:rsidR="00BD4335" w:rsidRPr="00BD4335">
        <w:t>software systems</w:t>
      </w:r>
      <w:r w:rsidR="00AD15E8">
        <w:t xml:space="preserve"> mentioned in each case study</w:t>
      </w:r>
      <w:r w:rsidR="00BD4335" w:rsidRPr="00BD4335">
        <w:t xml:space="preserve">, they </w:t>
      </w:r>
      <w:r w:rsidR="00F96C85">
        <w:t>could</w:t>
      </w:r>
      <w:r w:rsidR="00BD4335" w:rsidRPr="00BD4335">
        <w:t xml:space="preserve"> reflect on </w:t>
      </w:r>
      <w:r w:rsidR="00F96C85">
        <w:t xml:space="preserve">the following </w:t>
      </w:r>
      <w:r w:rsidR="00BD4335" w:rsidRPr="00BD4335">
        <w:t xml:space="preserve">three questions: </w:t>
      </w:r>
    </w:p>
    <w:p w14:paraId="40BE74E3" w14:textId="77777777" w:rsidR="0066373C" w:rsidRDefault="00BD4335" w:rsidP="0066373C">
      <w:pPr>
        <w:pStyle w:val="ListParagraph"/>
        <w:numPr>
          <w:ilvl w:val="0"/>
          <w:numId w:val="9"/>
        </w:numPr>
        <w:jc w:val="both"/>
      </w:pPr>
      <w:r w:rsidRPr="00BD4335">
        <w:t xml:space="preserve">What are some of the potential consequences (intended and unintended) of this software? </w:t>
      </w:r>
    </w:p>
    <w:p w14:paraId="6E17D24E" w14:textId="6C2081F2" w:rsidR="0066373C" w:rsidRDefault="00BD4335" w:rsidP="0066373C">
      <w:pPr>
        <w:pStyle w:val="ListParagraph"/>
        <w:numPr>
          <w:ilvl w:val="0"/>
          <w:numId w:val="9"/>
        </w:numPr>
        <w:jc w:val="both"/>
      </w:pPr>
      <w:r w:rsidRPr="00BD4335">
        <w:t xml:space="preserve">Which of those are positive consequences, and how can we enhance them? </w:t>
      </w:r>
    </w:p>
    <w:p w14:paraId="11E5EC47" w14:textId="731BC1DB" w:rsidR="00BD4335" w:rsidRPr="00BD4335" w:rsidRDefault="00BD4335" w:rsidP="0066373C">
      <w:pPr>
        <w:pStyle w:val="ListParagraph"/>
        <w:numPr>
          <w:ilvl w:val="0"/>
          <w:numId w:val="9"/>
        </w:numPr>
        <w:jc w:val="both"/>
      </w:pPr>
      <w:r w:rsidRPr="00BD4335">
        <w:t>Which of those are negative consequences, and what should we do to mitigate them?</w:t>
      </w:r>
    </w:p>
    <w:p w14:paraId="4994775E" w14:textId="77777777" w:rsidR="00BD4335" w:rsidRDefault="00BD4335">
      <w:pPr>
        <w:rPr>
          <w:rFonts w:asciiTheme="majorHAnsi" w:eastAsiaTheme="majorEastAsia" w:hAnsiTheme="majorHAnsi" w:cstheme="majorBidi"/>
          <w:color w:val="0F4761" w:themeColor="accent1" w:themeShade="BF"/>
          <w:sz w:val="32"/>
          <w:szCs w:val="32"/>
        </w:rPr>
      </w:pPr>
      <w:r>
        <w:rPr>
          <w:sz w:val="32"/>
          <w:szCs w:val="32"/>
        </w:rPr>
        <w:br w:type="page"/>
      </w:r>
    </w:p>
    <w:p w14:paraId="2C27BE15" w14:textId="1590E19F" w:rsidR="00150FB9" w:rsidRPr="002042F0" w:rsidRDefault="004B4FDB" w:rsidP="00BD4335">
      <w:pPr>
        <w:pStyle w:val="Heading1"/>
        <w:rPr>
          <w:sz w:val="24"/>
          <w:szCs w:val="24"/>
        </w:rPr>
      </w:pPr>
      <w:bookmarkStart w:id="1" w:name="_Toc198747191"/>
      <w:r w:rsidRPr="002042F0">
        <w:rPr>
          <w:sz w:val="32"/>
          <w:szCs w:val="32"/>
        </w:rPr>
        <w:lastRenderedPageBreak/>
        <w:t>Case Study 1</w:t>
      </w:r>
      <w:r w:rsidR="002042F0" w:rsidRPr="002042F0">
        <w:rPr>
          <w:sz w:val="32"/>
          <w:szCs w:val="32"/>
        </w:rPr>
        <w:t>.</w:t>
      </w:r>
      <w:r w:rsidRPr="002042F0">
        <w:rPr>
          <w:sz w:val="32"/>
          <w:szCs w:val="32"/>
        </w:rPr>
        <w:t xml:space="preserve"> The Confident Hallucination</w:t>
      </w:r>
      <w:bookmarkEnd w:id="1"/>
    </w:p>
    <w:p w14:paraId="55C1887C" w14:textId="77777777" w:rsidR="00A141CF" w:rsidRDefault="00A141CF" w:rsidP="00150FB9">
      <w:pPr>
        <w:jc w:val="both"/>
        <w:rPr>
          <w:b/>
          <w:bCs/>
        </w:rPr>
      </w:pPr>
    </w:p>
    <w:p w14:paraId="643D6F20" w14:textId="068A05FC" w:rsidR="004B4FDB" w:rsidRPr="004B4FDB" w:rsidRDefault="007451AD" w:rsidP="004B4FDB">
      <w:pPr>
        <w:jc w:val="both"/>
        <w:rPr>
          <w:b/>
          <w:bCs/>
        </w:rPr>
      </w:pPr>
      <w:r>
        <w:rPr>
          <w:b/>
          <w:bCs/>
        </w:rPr>
        <w:t>Description:</w:t>
      </w:r>
      <w:r w:rsidR="00C91046">
        <w:rPr>
          <w:b/>
          <w:bCs/>
        </w:rPr>
        <w:t xml:space="preserve"> </w:t>
      </w:r>
    </w:p>
    <w:p w14:paraId="23DCFDA3" w14:textId="50B8C5AC" w:rsidR="004B4FDB" w:rsidRDefault="004B4FDB" w:rsidP="004B4FDB">
      <w:pPr>
        <w:jc w:val="both"/>
      </w:pPr>
      <w:r>
        <w:t>Samantha, a college sophomore studying international relations, is writing a paper on Cold War diplomacy. Pressed for time, she asks a GenAI tool to summarize key agreements during the 1960s. The tool generates a detailed paragraph about U.S.-Soviet relations, including a statement that “President John F. Kennedy signed the Helsinki Accords in 1962, marking a major step toward reducing East-West tensions.” The information sounds plausible and is presented with academic tone and citations. Samantha includes the detail in her paper without double-checking.</w:t>
      </w:r>
    </w:p>
    <w:p w14:paraId="6FFB15FA" w14:textId="77777777" w:rsidR="004B4FDB" w:rsidRDefault="004B4FDB" w:rsidP="004B4FDB">
      <w:pPr>
        <w:jc w:val="both"/>
      </w:pPr>
      <w:r>
        <w:t>After submitting her assignment, her professor flags the error: the Helsinki Accords were signed in 1975, long after Kennedy's death. The professor explains that this factual inaccuracy weakened the credibility of her otherwise well-written essay.</w:t>
      </w:r>
    </w:p>
    <w:p w14:paraId="0E8707C4" w14:textId="77777777" w:rsidR="004B4FDB" w:rsidRDefault="004B4FDB" w:rsidP="004B4FDB">
      <w:pPr>
        <w:jc w:val="both"/>
      </w:pPr>
    </w:p>
    <w:p w14:paraId="0B72D50E" w14:textId="1CD0E811" w:rsidR="004B4FDB" w:rsidRDefault="004B4FDB" w:rsidP="004B4FDB">
      <w:pPr>
        <w:jc w:val="both"/>
      </w:pPr>
      <w:r>
        <w:rPr>
          <w:b/>
          <w:bCs/>
        </w:rPr>
        <w:t>Suggested Talking Points:</w:t>
      </w:r>
    </w:p>
    <w:p w14:paraId="535126AC" w14:textId="1217C74B" w:rsidR="004B4FDB" w:rsidRDefault="004B4FDB" w:rsidP="0007313A">
      <w:pPr>
        <w:pStyle w:val="ListParagraph"/>
        <w:numPr>
          <w:ilvl w:val="0"/>
          <w:numId w:val="11"/>
        </w:numPr>
        <w:jc w:val="both"/>
      </w:pPr>
      <w:r>
        <w:t>Why do GenAI tools sometimes produce factual errors that sound convincing?</w:t>
      </w:r>
    </w:p>
    <w:p w14:paraId="60758588" w14:textId="7A09B37D" w:rsidR="004B4FDB" w:rsidRDefault="004B4FDB" w:rsidP="0007313A">
      <w:pPr>
        <w:pStyle w:val="ListParagraph"/>
        <w:numPr>
          <w:ilvl w:val="0"/>
          <w:numId w:val="11"/>
        </w:numPr>
        <w:jc w:val="both"/>
      </w:pPr>
      <w:r>
        <w:t>What steps should Samantha have taken before including the AI-generated content in her paper?</w:t>
      </w:r>
    </w:p>
    <w:p w14:paraId="218905BB" w14:textId="6E9FA0C0" w:rsidR="004B4FDB" w:rsidRDefault="004B4FDB" w:rsidP="0007313A">
      <w:pPr>
        <w:pStyle w:val="ListParagraph"/>
        <w:numPr>
          <w:ilvl w:val="0"/>
          <w:numId w:val="11"/>
        </w:numPr>
        <w:jc w:val="both"/>
      </w:pPr>
      <w:r>
        <w:t>How can students balance using GenAI tools with maintaining academic integrity?</w:t>
      </w:r>
    </w:p>
    <w:p w14:paraId="0C82069E" w14:textId="20AD9859" w:rsidR="004B4FDB" w:rsidRDefault="004B4FDB" w:rsidP="0007313A">
      <w:pPr>
        <w:pStyle w:val="ListParagraph"/>
        <w:numPr>
          <w:ilvl w:val="0"/>
          <w:numId w:val="11"/>
        </w:numPr>
        <w:jc w:val="both"/>
      </w:pPr>
      <w:r>
        <w:t xml:space="preserve">What are the potential academic consequences of relying too heavily on AI for </w:t>
      </w:r>
      <w:proofErr w:type="gramStart"/>
      <w:r>
        <w:t>factual information</w:t>
      </w:r>
      <w:proofErr w:type="gramEnd"/>
      <w:r>
        <w:t>?</w:t>
      </w:r>
    </w:p>
    <w:p w14:paraId="77E9F270" w14:textId="77777777" w:rsidR="00C91046" w:rsidRDefault="00C91046" w:rsidP="00150FB9"/>
    <w:p w14:paraId="0A7DF756" w14:textId="77777777" w:rsidR="00C91046" w:rsidRDefault="00C91046">
      <w:pPr>
        <w:rPr>
          <w:b/>
          <w:bCs/>
        </w:rPr>
      </w:pPr>
      <w:r>
        <w:rPr>
          <w:b/>
          <w:bCs/>
        </w:rPr>
        <w:br w:type="page"/>
      </w:r>
    </w:p>
    <w:p w14:paraId="3F013EE9" w14:textId="260F17AC" w:rsidR="00150FB9" w:rsidRPr="004318FC" w:rsidRDefault="00AE0CC9" w:rsidP="004318FC">
      <w:pPr>
        <w:pStyle w:val="Heading1"/>
        <w:rPr>
          <w:sz w:val="32"/>
          <w:szCs w:val="32"/>
        </w:rPr>
      </w:pPr>
      <w:bookmarkStart w:id="2" w:name="_Toc198747192"/>
      <w:r w:rsidRPr="00AE0CC9">
        <w:rPr>
          <w:sz w:val="32"/>
          <w:szCs w:val="32"/>
        </w:rPr>
        <w:lastRenderedPageBreak/>
        <w:t>Case Study 2</w:t>
      </w:r>
      <w:r w:rsidR="002042F0">
        <w:rPr>
          <w:sz w:val="32"/>
          <w:szCs w:val="32"/>
        </w:rPr>
        <w:t>.</w:t>
      </w:r>
      <w:r w:rsidRPr="00AE0CC9">
        <w:rPr>
          <w:sz w:val="32"/>
          <w:szCs w:val="32"/>
        </w:rPr>
        <w:t xml:space="preserve"> The Biased Resume Helper</w:t>
      </w:r>
      <w:bookmarkEnd w:id="2"/>
    </w:p>
    <w:p w14:paraId="4F074B9A" w14:textId="77777777" w:rsidR="00A141CF" w:rsidRDefault="00A141CF" w:rsidP="00150FB9">
      <w:pPr>
        <w:rPr>
          <w:b/>
          <w:bCs/>
        </w:rPr>
      </w:pPr>
    </w:p>
    <w:p w14:paraId="4586AB2E" w14:textId="77777777" w:rsidR="00C91046" w:rsidRDefault="007451AD" w:rsidP="00150FB9">
      <w:pPr>
        <w:jc w:val="both"/>
        <w:rPr>
          <w:b/>
          <w:bCs/>
        </w:rPr>
      </w:pPr>
      <w:r>
        <w:rPr>
          <w:b/>
          <w:bCs/>
        </w:rPr>
        <w:t>Description:</w:t>
      </w:r>
      <w:r w:rsidR="00C91046">
        <w:rPr>
          <w:b/>
          <w:bCs/>
        </w:rPr>
        <w:t xml:space="preserve"> </w:t>
      </w:r>
    </w:p>
    <w:p w14:paraId="4D193EED" w14:textId="77777777" w:rsidR="00AE0CC9" w:rsidRDefault="00AE0CC9" w:rsidP="00150FB9">
      <w:pPr>
        <w:jc w:val="both"/>
      </w:pPr>
      <w:r w:rsidRPr="00AE0CC9">
        <w:t xml:space="preserve">Two students, Jordan and Maya, are applying for internships at a prominent engineering firm. They both use a popular GenAI tool to help draft their cover letters. Jordan, who inputs a traditionally male name, receives a letter emphasizing leadership, innovation, and competitive spirit. Maya, using a traditionally female name, receives a letter that highlights collaboration, empathy, and teamwork. Curious, they swap names and rerun the prompt — and see the tone of the letters shift again. </w:t>
      </w:r>
    </w:p>
    <w:p w14:paraId="75E7EE20" w14:textId="4CC56DFC" w:rsidR="00C91046" w:rsidRDefault="00AE0CC9" w:rsidP="00150FB9">
      <w:pPr>
        <w:jc w:val="both"/>
      </w:pPr>
      <w:r w:rsidRPr="00AE0CC9">
        <w:t xml:space="preserve">When they show these letters to a career </w:t>
      </w:r>
      <w:r w:rsidRPr="00AE0CC9">
        <w:t>counsellor</w:t>
      </w:r>
      <w:r w:rsidRPr="00AE0CC9">
        <w:t>, she points out that while all the qualities are valuable, the AI appears to be reinforcing gender stereotypes subtly. Maya's letter could be perceived as less assertive, possibly disadvantaging her in a competitive field.</w:t>
      </w:r>
    </w:p>
    <w:p w14:paraId="19FF7F24" w14:textId="77777777" w:rsidR="00AE0CC9" w:rsidRDefault="00AE0CC9" w:rsidP="00150FB9">
      <w:pPr>
        <w:jc w:val="both"/>
        <w:rPr>
          <w:b/>
          <w:bCs/>
        </w:rPr>
      </w:pPr>
    </w:p>
    <w:p w14:paraId="351DE211" w14:textId="5A61D2FC" w:rsidR="00150FB9" w:rsidRPr="00150FB9" w:rsidRDefault="007451AD" w:rsidP="00150FB9">
      <w:pPr>
        <w:jc w:val="both"/>
      </w:pPr>
      <w:r>
        <w:rPr>
          <w:b/>
          <w:bCs/>
        </w:rPr>
        <w:t>Suggested Talking Points:</w:t>
      </w:r>
    </w:p>
    <w:p w14:paraId="52CDAD4C" w14:textId="77777777" w:rsidR="006E6E64" w:rsidRDefault="006E6E64" w:rsidP="00150FB9">
      <w:pPr>
        <w:numPr>
          <w:ilvl w:val="0"/>
          <w:numId w:val="2"/>
        </w:numPr>
        <w:jc w:val="both"/>
      </w:pPr>
      <w:r w:rsidRPr="006E6E64">
        <w:t xml:space="preserve">What does this case reveal about how AI systems learn from biased data? </w:t>
      </w:r>
    </w:p>
    <w:p w14:paraId="7E15AA14" w14:textId="77777777" w:rsidR="006E6E64" w:rsidRDefault="006E6E64" w:rsidP="00150FB9">
      <w:pPr>
        <w:numPr>
          <w:ilvl w:val="0"/>
          <w:numId w:val="2"/>
        </w:numPr>
        <w:jc w:val="both"/>
      </w:pPr>
      <w:r w:rsidRPr="006E6E64">
        <w:t xml:space="preserve">How might biased output in professional writing affect career opportunities? </w:t>
      </w:r>
    </w:p>
    <w:p w14:paraId="24DF583D" w14:textId="77777777" w:rsidR="006E6E64" w:rsidRDefault="006E6E64" w:rsidP="00150FB9">
      <w:pPr>
        <w:numPr>
          <w:ilvl w:val="0"/>
          <w:numId w:val="2"/>
        </w:numPr>
        <w:jc w:val="both"/>
      </w:pPr>
      <w:r w:rsidRPr="006E6E64">
        <w:t xml:space="preserve">What strategies can students use to detect and correct for bias in AI-generated text? </w:t>
      </w:r>
    </w:p>
    <w:p w14:paraId="01AD4A38" w14:textId="202ACBF6" w:rsidR="00C91046" w:rsidRPr="00150FB9" w:rsidRDefault="006E6E64" w:rsidP="00150FB9">
      <w:pPr>
        <w:numPr>
          <w:ilvl w:val="0"/>
          <w:numId w:val="2"/>
        </w:numPr>
        <w:jc w:val="both"/>
      </w:pPr>
      <w:r w:rsidRPr="006E6E64">
        <w:t>Should users be responsible for checking GenAI output for fairness? Why or why not?</w:t>
      </w:r>
    </w:p>
    <w:p w14:paraId="4C101B24" w14:textId="77777777" w:rsidR="00150FB9" w:rsidRDefault="00150FB9" w:rsidP="00150FB9">
      <w:pPr>
        <w:jc w:val="both"/>
      </w:pPr>
    </w:p>
    <w:p w14:paraId="22F29CED" w14:textId="77777777" w:rsidR="00150FB9" w:rsidRDefault="00150FB9">
      <w:r>
        <w:br w:type="page"/>
      </w:r>
    </w:p>
    <w:p w14:paraId="58E6F015" w14:textId="7AEFCB09" w:rsidR="00150FB9" w:rsidRPr="004318FC" w:rsidRDefault="005342C4" w:rsidP="004318FC">
      <w:pPr>
        <w:pStyle w:val="Heading1"/>
        <w:rPr>
          <w:sz w:val="32"/>
          <w:szCs w:val="32"/>
        </w:rPr>
      </w:pPr>
      <w:bookmarkStart w:id="3" w:name="_Toc198747193"/>
      <w:r w:rsidRPr="005342C4">
        <w:rPr>
          <w:sz w:val="32"/>
          <w:szCs w:val="32"/>
        </w:rPr>
        <w:lastRenderedPageBreak/>
        <w:t>Case Study 3</w:t>
      </w:r>
      <w:r w:rsidR="002042F0">
        <w:rPr>
          <w:sz w:val="32"/>
          <w:szCs w:val="32"/>
        </w:rPr>
        <w:t>.</w:t>
      </w:r>
      <w:r w:rsidRPr="005342C4">
        <w:rPr>
          <w:sz w:val="32"/>
          <w:szCs w:val="32"/>
        </w:rPr>
        <w:t xml:space="preserve"> The Plagiarized Essay</w:t>
      </w:r>
      <w:bookmarkEnd w:id="3"/>
    </w:p>
    <w:p w14:paraId="2FE9736B" w14:textId="77777777" w:rsidR="00A141CF" w:rsidRPr="00150FB9" w:rsidRDefault="00A141CF" w:rsidP="00150FB9">
      <w:pPr>
        <w:rPr>
          <w:b/>
          <w:bCs/>
        </w:rPr>
      </w:pPr>
    </w:p>
    <w:p w14:paraId="1897DEF9" w14:textId="79D2E98F" w:rsidR="00150FB9" w:rsidRDefault="007451AD" w:rsidP="007451AD">
      <w:pPr>
        <w:jc w:val="both"/>
        <w:rPr>
          <w:b/>
          <w:bCs/>
        </w:rPr>
      </w:pPr>
      <w:r>
        <w:rPr>
          <w:b/>
          <w:bCs/>
        </w:rPr>
        <w:t>Description:</w:t>
      </w:r>
    </w:p>
    <w:p w14:paraId="4E2487DB" w14:textId="500EDA77" w:rsidR="002042F0" w:rsidRDefault="005342C4" w:rsidP="00150FB9">
      <w:pPr>
        <w:jc w:val="both"/>
      </w:pPr>
      <w:r w:rsidRPr="005342C4">
        <w:t xml:space="preserve">Kevin, a first-year literature student, struggles to </w:t>
      </w:r>
      <w:r w:rsidR="002042F0" w:rsidRPr="005342C4">
        <w:t>analyse</w:t>
      </w:r>
      <w:r w:rsidRPr="005342C4">
        <w:t xml:space="preserve"> symbolism in Shakespeare’s Macbeth. He turns to a GenAI tool for help, which produces a well-organized essay exploring themes of darkness and ambition. The writing seems too polished for Kevin’s typical style, but he copies and submits it anyway. </w:t>
      </w:r>
    </w:p>
    <w:p w14:paraId="2E9528A7" w14:textId="3198CE06" w:rsidR="00150FB9" w:rsidRDefault="005342C4" w:rsidP="00150FB9">
      <w:pPr>
        <w:jc w:val="both"/>
      </w:pPr>
      <w:r w:rsidRPr="005342C4">
        <w:t>His professor runs the paper through plagiarism detection software, which flags several phrases and entire paragraphs as matching a well-known literary analysis website. Confronted, Kevin claims the AI generated the content from scratch, but the professor points out that this does not excuse academic dishonesty. Kevin receives a failing grade for the assignment and is reported to the academic integrity board.</w:t>
      </w:r>
    </w:p>
    <w:p w14:paraId="755B8AC3" w14:textId="77777777" w:rsidR="00C91046" w:rsidRPr="00150FB9" w:rsidRDefault="00C91046" w:rsidP="00150FB9">
      <w:pPr>
        <w:jc w:val="both"/>
      </w:pPr>
    </w:p>
    <w:p w14:paraId="2B454C09" w14:textId="7A2465FC" w:rsidR="00150FB9" w:rsidRPr="00150FB9" w:rsidRDefault="007451AD" w:rsidP="00150FB9">
      <w:pPr>
        <w:jc w:val="both"/>
      </w:pPr>
      <w:r>
        <w:rPr>
          <w:b/>
          <w:bCs/>
        </w:rPr>
        <w:t>Suggested Talking Points:</w:t>
      </w:r>
    </w:p>
    <w:p w14:paraId="38A8A46E" w14:textId="77777777" w:rsidR="0079674C" w:rsidRDefault="0079674C" w:rsidP="0079674C">
      <w:pPr>
        <w:pStyle w:val="ListParagraph"/>
        <w:numPr>
          <w:ilvl w:val="0"/>
          <w:numId w:val="12"/>
        </w:numPr>
      </w:pPr>
      <w:r w:rsidRPr="0079674C">
        <w:t xml:space="preserve">Why might GenAI tools reproduce content that matches existing published work? </w:t>
      </w:r>
    </w:p>
    <w:p w14:paraId="28AC121F" w14:textId="77777777" w:rsidR="0079674C" w:rsidRDefault="0079674C" w:rsidP="0079674C">
      <w:pPr>
        <w:pStyle w:val="ListParagraph"/>
        <w:numPr>
          <w:ilvl w:val="0"/>
          <w:numId w:val="12"/>
        </w:numPr>
      </w:pPr>
      <w:r w:rsidRPr="0079674C">
        <w:t xml:space="preserve">Who is responsible for ensuring academic integrity when AI tools are involved? </w:t>
      </w:r>
    </w:p>
    <w:p w14:paraId="6C8DBFF0" w14:textId="77777777" w:rsidR="0079674C" w:rsidRDefault="0079674C" w:rsidP="0079674C">
      <w:pPr>
        <w:pStyle w:val="ListParagraph"/>
        <w:numPr>
          <w:ilvl w:val="0"/>
          <w:numId w:val="12"/>
        </w:numPr>
      </w:pPr>
      <w:r w:rsidRPr="0079674C">
        <w:t xml:space="preserve">How can students use GenAI ethically without risking plagiarism? </w:t>
      </w:r>
    </w:p>
    <w:p w14:paraId="7D0FF808" w14:textId="6C3FF458" w:rsidR="00150FB9" w:rsidRDefault="0079674C" w:rsidP="0079674C">
      <w:pPr>
        <w:pStyle w:val="ListParagraph"/>
        <w:numPr>
          <w:ilvl w:val="0"/>
          <w:numId w:val="12"/>
        </w:numPr>
      </w:pPr>
      <w:r w:rsidRPr="0079674C">
        <w:t>What are some red flags that should warn a student to double-check AI-generated content?</w:t>
      </w:r>
    </w:p>
    <w:p w14:paraId="0BEC3FB0" w14:textId="77777777" w:rsidR="00150FB9" w:rsidRDefault="00150FB9" w:rsidP="00150FB9"/>
    <w:p w14:paraId="218AC8C7" w14:textId="77777777" w:rsidR="00A141CF" w:rsidRDefault="00A141CF">
      <w:pPr>
        <w:rPr>
          <w:b/>
          <w:bCs/>
        </w:rPr>
      </w:pPr>
      <w:r>
        <w:rPr>
          <w:b/>
          <w:bCs/>
        </w:rPr>
        <w:br w:type="page"/>
      </w:r>
    </w:p>
    <w:p w14:paraId="77EDDCE8" w14:textId="49394B44" w:rsidR="00150FB9" w:rsidRPr="004318FC" w:rsidRDefault="004A6D52" w:rsidP="004318FC">
      <w:pPr>
        <w:pStyle w:val="Heading1"/>
        <w:rPr>
          <w:sz w:val="32"/>
          <w:szCs w:val="32"/>
        </w:rPr>
      </w:pPr>
      <w:bookmarkStart w:id="4" w:name="_Toc198747194"/>
      <w:r w:rsidRPr="004A6D52">
        <w:rPr>
          <w:sz w:val="32"/>
          <w:szCs w:val="32"/>
        </w:rPr>
        <w:lastRenderedPageBreak/>
        <w:t>Case Study 4</w:t>
      </w:r>
      <w:r>
        <w:rPr>
          <w:sz w:val="32"/>
          <w:szCs w:val="32"/>
        </w:rPr>
        <w:t>.</w:t>
      </w:r>
      <w:r w:rsidRPr="004A6D52">
        <w:rPr>
          <w:sz w:val="32"/>
          <w:szCs w:val="32"/>
        </w:rPr>
        <w:t xml:space="preserve"> The Misleading Medical Advice</w:t>
      </w:r>
      <w:bookmarkEnd w:id="4"/>
    </w:p>
    <w:p w14:paraId="00F1D8FC" w14:textId="77777777" w:rsidR="00A141CF" w:rsidRPr="00150FB9" w:rsidRDefault="00A141CF" w:rsidP="00150FB9">
      <w:pPr>
        <w:rPr>
          <w:b/>
          <w:bCs/>
        </w:rPr>
      </w:pPr>
    </w:p>
    <w:p w14:paraId="07E4DF56" w14:textId="65F090B5" w:rsidR="00150FB9" w:rsidRDefault="007451AD" w:rsidP="007451AD">
      <w:pPr>
        <w:jc w:val="both"/>
        <w:rPr>
          <w:b/>
          <w:bCs/>
        </w:rPr>
      </w:pPr>
      <w:r>
        <w:rPr>
          <w:b/>
          <w:bCs/>
        </w:rPr>
        <w:t>Description:</w:t>
      </w:r>
    </w:p>
    <w:p w14:paraId="330DF087" w14:textId="480A0C28" w:rsidR="00816B2C" w:rsidRDefault="00816B2C" w:rsidP="00150FB9">
      <w:pPr>
        <w:jc w:val="both"/>
      </w:pPr>
      <w:r w:rsidRPr="00816B2C">
        <w:t xml:space="preserve">During midterms, Layla experiences frequent headaches and fatigue. Worried but too busy to visit a doctor, she types her symptoms into a GenAI chatbot, asking, “What could this mean?” The AI replies with a list of possibilities, starting with stress and dehydration but ending with “possible early symptoms of a brain </w:t>
      </w:r>
      <w:r w:rsidRPr="00816B2C">
        <w:t>tumour</w:t>
      </w:r>
      <w:r w:rsidRPr="00816B2C">
        <w:t xml:space="preserve"> or neurological condition.” Alarmed, Layla spirals into anxiety, cancels her exams, and tells her family she may need urgent medical treatment.</w:t>
      </w:r>
    </w:p>
    <w:p w14:paraId="4EBFDBCE" w14:textId="38D14C27" w:rsidR="00A141CF" w:rsidRDefault="00816B2C" w:rsidP="00150FB9">
      <w:pPr>
        <w:jc w:val="both"/>
      </w:pPr>
      <w:r w:rsidRPr="00816B2C">
        <w:t>Later, a physician assures her that her symptoms are consistent with poor sleep, screen overuse, and stress—nothing serious. Layla is frustrated with herself for trusting an AI tool for medical advice without professional input.</w:t>
      </w:r>
    </w:p>
    <w:p w14:paraId="094A9BB8" w14:textId="77777777" w:rsidR="00816B2C" w:rsidRPr="00150FB9" w:rsidRDefault="00816B2C" w:rsidP="00150FB9">
      <w:pPr>
        <w:jc w:val="both"/>
      </w:pPr>
    </w:p>
    <w:p w14:paraId="799D2F5D" w14:textId="24EA647F" w:rsidR="00150FB9" w:rsidRPr="00150FB9" w:rsidRDefault="007451AD" w:rsidP="00150FB9">
      <w:pPr>
        <w:jc w:val="both"/>
      </w:pPr>
      <w:r>
        <w:rPr>
          <w:b/>
          <w:bCs/>
        </w:rPr>
        <w:t>Suggested Talking Points:</w:t>
      </w:r>
    </w:p>
    <w:p w14:paraId="43383A6C" w14:textId="77777777" w:rsidR="00422ACC" w:rsidRDefault="00422ACC" w:rsidP="00422ACC">
      <w:pPr>
        <w:pStyle w:val="ListParagraph"/>
        <w:numPr>
          <w:ilvl w:val="0"/>
          <w:numId w:val="13"/>
        </w:numPr>
      </w:pPr>
      <w:r w:rsidRPr="00422ACC">
        <w:t xml:space="preserve">What are the dangers of relying on GenAI for health or legal advice? </w:t>
      </w:r>
    </w:p>
    <w:p w14:paraId="5608C121" w14:textId="77777777" w:rsidR="00422ACC" w:rsidRDefault="00422ACC" w:rsidP="00422ACC">
      <w:pPr>
        <w:pStyle w:val="ListParagraph"/>
        <w:numPr>
          <w:ilvl w:val="0"/>
          <w:numId w:val="13"/>
        </w:numPr>
      </w:pPr>
      <w:r w:rsidRPr="00422ACC">
        <w:t xml:space="preserve">How might the way information is presented by AI affect someone’s emotional response? </w:t>
      </w:r>
    </w:p>
    <w:p w14:paraId="1B12D14C" w14:textId="77777777" w:rsidR="00422ACC" w:rsidRDefault="00422ACC" w:rsidP="00422ACC">
      <w:pPr>
        <w:pStyle w:val="ListParagraph"/>
        <w:numPr>
          <w:ilvl w:val="0"/>
          <w:numId w:val="13"/>
        </w:numPr>
      </w:pPr>
      <w:r w:rsidRPr="00422ACC">
        <w:t xml:space="preserve">In what types of situations should AI-generated responses always be verified with experts? </w:t>
      </w:r>
    </w:p>
    <w:p w14:paraId="4BCBDC7D" w14:textId="28E60321" w:rsidR="00150FB9" w:rsidRDefault="00422ACC" w:rsidP="00422ACC">
      <w:pPr>
        <w:pStyle w:val="ListParagraph"/>
        <w:numPr>
          <w:ilvl w:val="0"/>
          <w:numId w:val="13"/>
        </w:numPr>
      </w:pPr>
      <w:r w:rsidRPr="00422ACC">
        <w:t>How can education help users understand the limits of GenAI in high-stakes areas?</w:t>
      </w:r>
    </w:p>
    <w:p w14:paraId="50CFA766" w14:textId="77777777" w:rsidR="00150FB9" w:rsidRDefault="00150FB9">
      <w:r>
        <w:br w:type="page"/>
      </w:r>
    </w:p>
    <w:p w14:paraId="3DE1D17D" w14:textId="0AB2E3FA" w:rsidR="00150FB9" w:rsidRPr="004318FC" w:rsidRDefault="006F0EE4" w:rsidP="004318FC">
      <w:pPr>
        <w:pStyle w:val="Heading1"/>
        <w:rPr>
          <w:sz w:val="32"/>
          <w:szCs w:val="32"/>
        </w:rPr>
      </w:pPr>
      <w:bookmarkStart w:id="5" w:name="_Toc198747195"/>
      <w:r w:rsidRPr="006F0EE4">
        <w:rPr>
          <w:sz w:val="32"/>
          <w:szCs w:val="32"/>
        </w:rPr>
        <w:lastRenderedPageBreak/>
        <w:t>Case Study 5</w:t>
      </w:r>
      <w:r>
        <w:rPr>
          <w:sz w:val="32"/>
          <w:szCs w:val="32"/>
        </w:rPr>
        <w:t>.</w:t>
      </w:r>
      <w:r w:rsidRPr="006F0EE4">
        <w:rPr>
          <w:sz w:val="32"/>
          <w:szCs w:val="32"/>
        </w:rPr>
        <w:t xml:space="preserve"> The Misquoted Source</w:t>
      </w:r>
      <w:bookmarkEnd w:id="5"/>
    </w:p>
    <w:p w14:paraId="48D2C845" w14:textId="77777777" w:rsidR="00917662" w:rsidRPr="00150FB9" w:rsidRDefault="00917662" w:rsidP="00150FB9">
      <w:pPr>
        <w:rPr>
          <w:b/>
          <w:bCs/>
        </w:rPr>
      </w:pPr>
    </w:p>
    <w:p w14:paraId="1034F99E" w14:textId="2272BA3F" w:rsidR="00150FB9" w:rsidRDefault="007451AD" w:rsidP="00150FB9">
      <w:pPr>
        <w:jc w:val="both"/>
        <w:rPr>
          <w:b/>
          <w:bCs/>
        </w:rPr>
      </w:pPr>
      <w:r>
        <w:rPr>
          <w:b/>
          <w:bCs/>
        </w:rPr>
        <w:t>Description:</w:t>
      </w:r>
    </w:p>
    <w:p w14:paraId="7E9AB14E" w14:textId="77777777" w:rsidR="006F0EE4" w:rsidRDefault="006F0EE4" w:rsidP="00150FB9">
      <w:pPr>
        <w:jc w:val="both"/>
      </w:pPr>
      <w:r w:rsidRPr="006F0EE4">
        <w:t xml:space="preserve">A senior student, Lila, is writing her final paper on the emotional impact of trauma in Toni Morrison’s Beloved. She asks a GenAI tool to provide poignant quotes that highlight the character Sethe’s psychological state. The tool returns several quotes, including one that reads, “Sethe carried the memories like stones—heavy, buried, and unspoken.” </w:t>
      </w:r>
    </w:p>
    <w:p w14:paraId="1B2E6E9F" w14:textId="4F54ADC1" w:rsidR="00150FB9" w:rsidRDefault="006F0EE4" w:rsidP="00150FB9">
      <w:pPr>
        <w:jc w:val="both"/>
      </w:pPr>
      <w:r w:rsidRPr="006F0EE4">
        <w:t>Struck by its elegance, Lila includes it in her paper and attributes it to page 143. However, when her professor checks the citation, the quote cannot be found anywhere in the book. Further investigation reveals the quote is completely fabricated—the AI created a line in Morrison’s style, but it does not exist in the text.</w:t>
      </w:r>
    </w:p>
    <w:p w14:paraId="6841BE2C" w14:textId="77777777" w:rsidR="00917662" w:rsidRPr="00150FB9" w:rsidRDefault="00917662" w:rsidP="00150FB9">
      <w:pPr>
        <w:jc w:val="both"/>
      </w:pPr>
    </w:p>
    <w:p w14:paraId="5F5684CE" w14:textId="53ADB924" w:rsidR="00150FB9" w:rsidRPr="00150FB9" w:rsidRDefault="007451AD" w:rsidP="00150FB9">
      <w:pPr>
        <w:jc w:val="both"/>
      </w:pPr>
      <w:r>
        <w:rPr>
          <w:b/>
          <w:bCs/>
        </w:rPr>
        <w:t>Suggested Talking Points:</w:t>
      </w:r>
    </w:p>
    <w:p w14:paraId="529BFDD6" w14:textId="77777777" w:rsidR="000F1A91" w:rsidRDefault="000F1A91" w:rsidP="000F1A91">
      <w:pPr>
        <w:numPr>
          <w:ilvl w:val="0"/>
          <w:numId w:val="5"/>
        </w:numPr>
        <w:jc w:val="both"/>
      </w:pPr>
      <w:r w:rsidRPr="000F1A91">
        <w:t xml:space="preserve">Why might a GenAI tool fabricate quotes or citations? </w:t>
      </w:r>
    </w:p>
    <w:p w14:paraId="6D17FB21" w14:textId="77777777" w:rsidR="000F1A91" w:rsidRDefault="000F1A91" w:rsidP="000F1A91">
      <w:pPr>
        <w:numPr>
          <w:ilvl w:val="0"/>
          <w:numId w:val="5"/>
        </w:numPr>
        <w:jc w:val="both"/>
      </w:pPr>
      <w:r w:rsidRPr="000F1A91">
        <w:t xml:space="preserve">What risks does fabricated content pose to academic credibility? </w:t>
      </w:r>
    </w:p>
    <w:p w14:paraId="381BCF6A" w14:textId="77777777" w:rsidR="000F1A91" w:rsidRDefault="000F1A91" w:rsidP="000F1A91">
      <w:pPr>
        <w:numPr>
          <w:ilvl w:val="0"/>
          <w:numId w:val="5"/>
        </w:numPr>
        <w:jc w:val="both"/>
      </w:pPr>
      <w:r w:rsidRPr="000F1A91">
        <w:t xml:space="preserve">How can students verify whether a quote or citation is accurate before using it? </w:t>
      </w:r>
    </w:p>
    <w:p w14:paraId="7F71B1B3" w14:textId="4C0A0983" w:rsidR="00150FB9" w:rsidRDefault="000F1A91" w:rsidP="000F1A91">
      <w:pPr>
        <w:numPr>
          <w:ilvl w:val="0"/>
          <w:numId w:val="5"/>
        </w:numPr>
        <w:jc w:val="both"/>
      </w:pPr>
      <w:r w:rsidRPr="000F1A91">
        <w:t>Should AI tools be allowed to generate quotes from literature? Why or why not?</w:t>
      </w:r>
    </w:p>
    <w:sectPr w:rsidR="00150FB9" w:rsidSect="00150FB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74E3"/>
    <w:multiLevelType w:val="multilevel"/>
    <w:tmpl w:val="09A0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D3270"/>
    <w:multiLevelType w:val="hybridMultilevel"/>
    <w:tmpl w:val="74FA2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D76EA1"/>
    <w:multiLevelType w:val="hybridMultilevel"/>
    <w:tmpl w:val="EB1C4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9F77E1"/>
    <w:multiLevelType w:val="multilevel"/>
    <w:tmpl w:val="6520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C4C32"/>
    <w:multiLevelType w:val="hybridMultilevel"/>
    <w:tmpl w:val="77348A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6643E73"/>
    <w:multiLevelType w:val="hybridMultilevel"/>
    <w:tmpl w:val="9D58DD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D537AB0"/>
    <w:multiLevelType w:val="hybridMultilevel"/>
    <w:tmpl w:val="9BEC5D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E6A4A96"/>
    <w:multiLevelType w:val="hybridMultilevel"/>
    <w:tmpl w:val="3F224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113A3D"/>
    <w:multiLevelType w:val="multilevel"/>
    <w:tmpl w:val="00E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E65B7E"/>
    <w:multiLevelType w:val="hybridMultilevel"/>
    <w:tmpl w:val="7C60F9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F70B29"/>
    <w:multiLevelType w:val="multilevel"/>
    <w:tmpl w:val="C33A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90DC9"/>
    <w:multiLevelType w:val="multilevel"/>
    <w:tmpl w:val="2DD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95913"/>
    <w:multiLevelType w:val="hybridMultilevel"/>
    <w:tmpl w:val="0AFEFF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07707817">
    <w:abstractNumId w:val="10"/>
  </w:num>
  <w:num w:numId="2" w16cid:durableId="1439984443">
    <w:abstractNumId w:val="3"/>
  </w:num>
  <w:num w:numId="3" w16cid:durableId="258410144">
    <w:abstractNumId w:val="0"/>
  </w:num>
  <w:num w:numId="4" w16cid:durableId="721948762">
    <w:abstractNumId w:val="8"/>
  </w:num>
  <w:num w:numId="5" w16cid:durableId="1812363573">
    <w:abstractNumId w:val="11"/>
  </w:num>
  <w:num w:numId="6" w16cid:durableId="105152314">
    <w:abstractNumId w:val="2"/>
  </w:num>
  <w:num w:numId="7" w16cid:durableId="889146358">
    <w:abstractNumId w:val="5"/>
  </w:num>
  <w:num w:numId="8" w16cid:durableId="1432701384">
    <w:abstractNumId w:val="4"/>
  </w:num>
  <w:num w:numId="9" w16cid:durableId="822896496">
    <w:abstractNumId w:val="12"/>
  </w:num>
  <w:num w:numId="10" w16cid:durableId="1833327160">
    <w:abstractNumId w:val="6"/>
  </w:num>
  <w:num w:numId="11" w16cid:durableId="1242056949">
    <w:abstractNumId w:val="1"/>
  </w:num>
  <w:num w:numId="12" w16cid:durableId="1149979037">
    <w:abstractNumId w:val="9"/>
  </w:num>
  <w:num w:numId="13" w16cid:durableId="327753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B9"/>
    <w:rsid w:val="0007313A"/>
    <w:rsid w:val="000F1A91"/>
    <w:rsid w:val="000F67B9"/>
    <w:rsid w:val="00150FB9"/>
    <w:rsid w:val="002042F0"/>
    <w:rsid w:val="00297C9C"/>
    <w:rsid w:val="002C20EC"/>
    <w:rsid w:val="002C4531"/>
    <w:rsid w:val="003F6C2B"/>
    <w:rsid w:val="00422ACC"/>
    <w:rsid w:val="004318FC"/>
    <w:rsid w:val="004A6D52"/>
    <w:rsid w:val="004B4FDB"/>
    <w:rsid w:val="0052745C"/>
    <w:rsid w:val="005342C4"/>
    <w:rsid w:val="00552A17"/>
    <w:rsid w:val="0066373C"/>
    <w:rsid w:val="006E6E64"/>
    <w:rsid w:val="006F0EE4"/>
    <w:rsid w:val="006F647F"/>
    <w:rsid w:val="007451AD"/>
    <w:rsid w:val="0079674C"/>
    <w:rsid w:val="007E53DD"/>
    <w:rsid w:val="007E6D59"/>
    <w:rsid w:val="00816B2C"/>
    <w:rsid w:val="008D0B94"/>
    <w:rsid w:val="00917662"/>
    <w:rsid w:val="00A141CF"/>
    <w:rsid w:val="00A41AD9"/>
    <w:rsid w:val="00AD15E8"/>
    <w:rsid w:val="00AE0CC9"/>
    <w:rsid w:val="00BD4335"/>
    <w:rsid w:val="00C0486D"/>
    <w:rsid w:val="00C91046"/>
    <w:rsid w:val="00D443BB"/>
    <w:rsid w:val="00D96248"/>
    <w:rsid w:val="00E659D5"/>
    <w:rsid w:val="00F154CB"/>
    <w:rsid w:val="00F96C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0840"/>
  <w15:chartTrackingRefBased/>
  <w15:docId w15:val="{695F26E2-D3C3-430A-90B8-E45BA0D1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FB9"/>
    <w:rPr>
      <w:rFonts w:eastAsiaTheme="majorEastAsia" w:cstheme="majorBidi"/>
      <w:color w:val="272727" w:themeColor="text1" w:themeTint="D8"/>
    </w:rPr>
  </w:style>
  <w:style w:type="paragraph" w:styleId="Title">
    <w:name w:val="Title"/>
    <w:basedOn w:val="Normal"/>
    <w:next w:val="Normal"/>
    <w:link w:val="TitleChar"/>
    <w:uiPriority w:val="10"/>
    <w:qFormat/>
    <w:rsid w:val="00150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FB9"/>
    <w:pPr>
      <w:spacing w:before="160"/>
      <w:jc w:val="center"/>
    </w:pPr>
    <w:rPr>
      <w:i/>
      <w:iCs/>
      <w:color w:val="404040" w:themeColor="text1" w:themeTint="BF"/>
    </w:rPr>
  </w:style>
  <w:style w:type="character" w:customStyle="1" w:styleId="QuoteChar">
    <w:name w:val="Quote Char"/>
    <w:basedOn w:val="DefaultParagraphFont"/>
    <w:link w:val="Quote"/>
    <w:uiPriority w:val="29"/>
    <w:rsid w:val="00150FB9"/>
    <w:rPr>
      <w:i/>
      <w:iCs/>
      <w:color w:val="404040" w:themeColor="text1" w:themeTint="BF"/>
    </w:rPr>
  </w:style>
  <w:style w:type="paragraph" w:styleId="ListParagraph">
    <w:name w:val="List Paragraph"/>
    <w:basedOn w:val="Normal"/>
    <w:uiPriority w:val="34"/>
    <w:qFormat/>
    <w:rsid w:val="00150FB9"/>
    <w:pPr>
      <w:ind w:left="720"/>
      <w:contextualSpacing/>
    </w:pPr>
  </w:style>
  <w:style w:type="character" w:styleId="IntenseEmphasis">
    <w:name w:val="Intense Emphasis"/>
    <w:basedOn w:val="DefaultParagraphFont"/>
    <w:uiPriority w:val="21"/>
    <w:qFormat/>
    <w:rsid w:val="00150FB9"/>
    <w:rPr>
      <w:i/>
      <w:iCs/>
      <w:color w:val="0F4761" w:themeColor="accent1" w:themeShade="BF"/>
    </w:rPr>
  </w:style>
  <w:style w:type="paragraph" w:styleId="IntenseQuote">
    <w:name w:val="Intense Quote"/>
    <w:basedOn w:val="Normal"/>
    <w:next w:val="Normal"/>
    <w:link w:val="IntenseQuoteChar"/>
    <w:uiPriority w:val="30"/>
    <w:qFormat/>
    <w:rsid w:val="00150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FB9"/>
    <w:rPr>
      <w:i/>
      <w:iCs/>
      <w:color w:val="0F4761" w:themeColor="accent1" w:themeShade="BF"/>
    </w:rPr>
  </w:style>
  <w:style w:type="character" w:styleId="IntenseReference">
    <w:name w:val="Intense Reference"/>
    <w:basedOn w:val="DefaultParagraphFont"/>
    <w:uiPriority w:val="32"/>
    <w:qFormat/>
    <w:rsid w:val="00150FB9"/>
    <w:rPr>
      <w:b/>
      <w:bCs/>
      <w:smallCaps/>
      <w:color w:val="0F4761" w:themeColor="accent1" w:themeShade="BF"/>
      <w:spacing w:val="5"/>
    </w:rPr>
  </w:style>
  <w:style w:type="paragraph" w:styleId="NoSpacing">
    <w:name w:val="No Spacing"/>
    <w:link w:val="NoSpacingChar"/>
    <w:uiPriority w:val="1"/>
    <w:qFormat/>
    <w:rsid w:val="00150FB9"/>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150FB9"/>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4318FC"/>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4318FC"/>
    <w:pPr>
      <w:spacing w:after="100"/>
    </w:pPr>
  </w:style>
  <w:style w:type="character" w:styleId="Hyperlink">
    <w:name w:val="Hyperlink"/>
    <w:basedOn w:val="DefaultParagraphFont"/>
    <w:uiPriority w:val="99"/>
    <w:unhideWhenUsed/>
    <w:rsid w:val="004318F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67211">
      <w:bodyDiv w:val="1"/>
      <w:marLeft w:val="0"/>
      <w:marRight w:val="0"/>
      <w:marTop w:val="0"/>
      <w:marBottom w:val="0"/>
      <w:divBdr>
        <w:top w:val="none" w:sz="0" w:space="0" w:color="auto"/>
        <w:left w:val="none" w:sz="0" w:space="0" w:color="auto"/>
        <w:bottom w:val="none" w:sz="0" w:space="0" w:color="auto"/>
        <w:right w:val="none" w:sz="0" w:space="0" w:color="auto"/>
      </w:divBdr>
    </w:div>
    <w:div w:id="10954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Damian.X.Gordon@TUDublin.ie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7A559D-A855-4F7E-8B3A-7529FCB0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Fictional Case Studies in the Ethics of GenAI</dc:title>
  <dc:subject>with discussion questions.</dc:subject>
  <dc:creator>Damian Gordon</dc:creator>
  <cp:keywords/>
  <dc:description/>
  <cp:lastModifiedBy>Damian Gordon</cp:lastModifiedBy>
  <cp:revision>31</cp:revision>
  <dcterms:created xsi:type="dcterms:W3CDTF">2025-05-19T16:54:00Z</dcterms:created>
  <dcterms:modified xsi:type="dcterms:W3CDTF">2025-05-21T18:12:00Z</dcterms:modified>
</cp:coreProperties>
</file>